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sz w:val="32"/>
          <w:szCs w:val="32"/>
        </w:rPr>
        <w:t>17 февраля  2024 г в Бондареновской ООШ учитель родного языка Ахмедова Г О провела флешмоб среди учащихся 6 класса на чтение стихов  С Сальского на дпргинском языке, посвященный 150 летию народного поэта Дагестана С Стальского.</w:t>
      </w: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2562225" cy="3495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2524125" cy="331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6321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lastRenderedPageBreak/>
        <w:drawing>
          <wp:inline distT="0" distB="0" distL="0" distR="0">
            <wp:extent cx="2533650" cy="408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2800350" cy="3752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6321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2819400" cy="3124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2438400" cy="3486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6321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lastRenderedPageBreak/>
        <w:drawing>
          <wp:inline distT="0" distB="0" distL="0" distR="0">
            <wp:extent cx="5486400" cy="4057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000000" w:rsidRDefault="0036321B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1B"/>
    <w:rsid w:val="0036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2</cp:revision>
  <dcterms:created xsi:type="dcterms:W3CDTF">2024-02-25T14:17:00Z</dcterms:created>
  <dcterms:modified xsi:type="dcterms:W3CDTF">2024-02-25T14:17:00Z</dcterms:modified>
</cp:coreProperties>
</file>